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B72C5" w14:textId="75EB4F4C" w:rsidR="00FF6B9A" w:rsidRPr="00FF6B9A" w:rsidRDefault="00FF6B9A" w:rsidP="00FF6B9A">
      <w:pPr>
        <w:pStyle w:val="berschrift2"/>
        <w:rPr>
          <w:lang w:val="en-US"/>
        </w:rPr>
      </w:pPr>
      <w:r w:rsidRPr="00FF6B9A">
        <w:rPr>
          <w:lang w:val="en-US"/>
        </w:rPr>
        <w:t>Printing the refined way</w:t>
      </w:r>
    </w:p>
    <w:p w14:paraId="681ED2FE" w14:textId="77777777" w:rsidR="00FF6B9A" w:rsidRPr="00FF6B9A" w:rsidRDefault="00FF6B9A" w:rsidP="00FF6B9A">
      <w:pPr>
        <w:pStyle w:val="berschrift2"/>
        <w:rPr>
          <w:lang w:val="en-US"/>
        </w:rPr>
      </w:pPr>
    </w:p>
    <w:p w14:paraId="2F4EB821" w14:textId="67D250B6" w:rsidR="003B4AB4" w:rsidRPr="00FF6B9A" w:rsidRDefault="00FF6B9A" w:rsidP="004C3A14">
      <w:pPr>
        <w:pStyle w:val="Untertitel"/>
        <w:ind w:right="1701"/>
        <w:jc w:val="left"/>
        <w:rPr>
          <w:lang w:val="en-US"/>
        </w:rPr>
      </w:pPr>
      <w:r w:rsidRPr="00FF6B9A">
        <w:rPr>
          <w:lang w:val="en-US"/>
        </w:rPr>
        <w:t xml:space="preserve">Successful tests at the print head: </w:t>
      </w:r>
      <w:r w:rsidR="009E2AA7">
        <w:rPr>
          <w:lang w:val="en-US"/>
        </w:rPr>
        <w:t>D</w:t>
      </w:r>
      <w:r>
        <w:rPr>
          <w:lang w:val="en-US"/>
        </w:rPr>
        <w:t>isp</w:t>
      </w:r>
      <w:r w:rsidRPr="00FF6B9A">
        <w:rPr>
          <w:lang w:val="en-US"/>
        </w:rPr>
        <w:t>ensing needles support the reproducibility of viscous biomaterials</w:t>
      </w:r>
    </w:p>
    <w:p w14:paraId="4AC47159" w14:textId="6D3D3693" w:rsidR="00D40EFC" w:rsidRPr="00FF6B9A" w:rsidRDefault="00D40EFC" w:rsidP="00D40EFC">
      <w:pPr>
        <w:rPr>
          <w:lang w:val="en-US"/>
        </w:rPr>
      </w:pPr>
    </w:p>
    <w:p w14:paraId="60639E09" w14:textId="68B2AA31" w:rsidR="00D40EFC" w:rsidRPr="00FF6B9A" w:rsidRDefault="00D40EFC" w:rsidP="00D40EFC">
      <w:pPr>
        <w:rPr>
          <w:lang w:val="en-US"/>
        </w:rPr>
      </w:pPr>
    </w:p>
    <w:p w14:paraId="424CEA8B" w14:textId="137A7879" w:rsidR="002C5E8C" w:rsidRPr="00C975CA" w:rsidRDefault="002C5E8C" w:rsidP="002C5E8C">
      <w:pPr>
        <w:rPr>
          <w:lang w:val="en-US"/>
        </w:rPr>
      </w:pPr>
      <w:r w:rsidRPr="002C5E8C">
        <w:rPr>
          <w:lang w:val="en-US"/>
        </w:rPr>
        <w:t xml:space="preserve">When 3D printing organic substances, so-called bioprinting, one thing must not happen: </w:t>
      </w:r>
      <w:r>
        <w:rPr>
          <w:lang w:val="en-US"/>
        </w:rPr>
        <w:t>T</w:t>
      </w:r>
      <w:r w:rsidRPr="002C5E8C">
        <w:rPr>
          <w:lang w:val="en-US"/>
        </w:rPr>
        <w:t xml:space="preserve">he cells in the </w:t>
      </w:r>
      <w:r w:rsidRPr="00C975CA">
        <w:rPr>
          <w:lang w:val="en-US"/>
        </w:rPr>
        <w:t xml:space="preserve">substances to be printed must not </w:t>
      </w:r>
      <w:r w:rsidR="00FE6EA0" w:rsidRPr="00C975CA">
        <w:rPr>
          <w:lang w:val="en-US"/>
        </w:rPr>
        <w:t>get</w:t>
      </w:r>
      <w:r w:rsidRPr="00C975CA">
        <w:rPr>
          <w:lang w:val="en-US"/>
        </w:rPr>
        <w:t xml:space="preserve"> damaged. Print heads from </w:t>
      </w:r>
      <w:proofErr w:type="spellStart"/>
      <w:r w:rsidRPr="00C975CA">
        <w:rPr>
          <w:lang w:val="en-US"/>
        </w:rPr>
        <w:t>Puredyne</w:t>
      </w:r>
      <w:proofErr w:type="spellEnd"/>
      <w:r w:rsidRPr="00C975CA">
        <w:rPr>
          <w:lang w:val="en-US"/>
        </w:rPr>
        <w:t xml:space="preserve"> already achieve this today through demonstrably high-precision and low-shear dispensing. Nevertheless, the printing results are always dependent on the dispensing needle used, of which there are many available on the market. </w:t>
      </w:r>
    </w:p>
    <w:p w14:paraId="0F370AFA" w14:textId="24E5377F" w:rsidR="00FF6B9A" w:rsidRPr="00C975CA" w:rsidRDefault="002C5E8C" w:rsidP="002C5E8C">
      <w:pPr>
        <w:rPr>
          <w:lang w:val="en-US"/>
        </w:rPr>
      </w:pPr>
      <w:r w:rsidRPr="00C975CA">
        <w:rPr>
          <w:lang w:val="en-US"/>
        </w:rPr>
        <w:t xml:space="preserve">Reason enough for </w:t>
      </w:r>
      <w:proofErr w:type="spellStart"/>
      <w:r w:rsidRPr="00C975CA">
        <w:rPr>
          <w:lang w:val="en-US"/>
        </w:rPr>
        <w:t>Puredyne</w:t>
      </w:r>
      <w:proofErr w:type="spellEnd"/>
      <w:r w:rsidRPr="00C975CA">
        <w:rPr>
          <w:lang w:val="en-US"/>
        </w:rPr>
        <w:t xml:space="preserve"> - brand of the established dispensing specialist ViscoTec - to put dispensing needles at the top of the agenda in order to further support the g</w:t>
      </w:r>
      <w:r w:rsidR="00C975CA" w:rsidRPr="00C975CA">
        <w:rPr>
          <w:lang w:val="en-US"/>
        </w:rPr>
        <w:t>r</w:t>
      </w:r>
      <w:r w:rsidRPr="00C975CA">
        <w:rPr>
          <w:lang w:val="en-US"/>
        </w:rPr>
        <w:t>o</w:t>
      </w:r>
      <w:r w:rsidR="00C975CA" w:rsidRPr="00C975CA">
        <w:rPr>
          <w:lang w:val="en-US"/>
        </w:rPr>
        <w:t>w</w:t>
      </w:r>
      <w:r w:rsidRPr="00C975CA">
        <w:rPr>
          <w:lang w:val="en-US"/>
        </w:rPr>
        <w:t>ing application area of bioprinting and to find potential</w:t>
      </w:r>
      <w:r w:rsidR="00FE6EA0" w:rsidRPr="00C975CA">
        <w:rPr>
          <w:lang w:val="en-US"/>
        </w:rPr>
        <w:t xml:space="preserve"> for innovation</w:t>
      </w:r>
      <w:r w:rsidR="00FF6B9A" w:rsidRPr="00C975CA">
        <w:rPr>
          <w:lang w:val="en-US"/>
        </w:rPr>
        <w:t xml:space="preserve">. </w:t>
      </w:r>
    </w:p>
    <w:p w14:paraId="4DACD2BD" w14:textId="77777777" w:rsidR="00FF6B9A" w:rsidRPr="00C975CA" w:rsidRDefault="00FF6B9A" w:rsidP="00FF6B9A">
      <w:pPr>
        <w:rPr>
          <w:lang w:val="en-US"/>
        </w:rPr>
      </w:pPr>
    </w:p>
    <w:p w14:paraId="66D07D92" w14:textId="3EA7E952" w:rsidR="00FF6B9A" w:rsidRPr="00C975CA" w:rsidRDefault="00FF6B9A" w:rsidP="00FF6B9A">
      <w:pPr>
        <w:rPr>
          <w:lang w:val="en-US"/>
        </w:rPr>
      </w:pPr>
      <w:r w:rsidRPr="00C975CA">
        <w:rPr>
          <w:lang w:val="en-US"/>
        </w:rPr>
        <w:t xml:space="preserve">Recently, the engineers succeeded in further improving one of the most difficult parameters in 3D printing of biomaterials </w:t>
      </w:r>
      <w:r w:rsidR="00C975CA" w:rsidRPr="00C975CA">
        <w:rPr>
          <w:lang w:val="en-US"/>
        </w:rPr>
        <w:t>during</w:t>
      </w:r>
      <w:r w:rsidRPr="00C975CA">
        <w:rPr>
          <w:lang w:val="en-US"/>
        </w:rPr>
        <w:t xml:space="preserve"> in-house laboratory tests: </w:t>
      </w:r>
      <w:r w:rsidR="002C5E8C" w:rsidRPr="00C975CA">
        <w:rPr>
          <w:lang w:val="en-US"/>
        </w:rPr>
        <w:t>R</w:t>
      </w:r>
      <w:r w:rsidRPr="00C975CA">
        <w:rPr>
          <w:lang w:val="en-US"/>
        </w:rPr>
        <w:t>eproducibility.</w:t>
      </w:r>
    </w:p>
    <w:p w14:paraId="420B8292" w14:textId="5AF3D308" w:rsidR="008317C5" w:rsidRPr="00C975CA" w:rsidRDefault="00FF6B9A" w:rsidP="00FF6B9A">
      <w:pPr>
        <w:rPr>
          <w:lang w:val="en-US"/>
        </w:rPr>
      </w:pPr>
      <w:r w:rsidRPr="00C975CA">
        <w:rPr>
          <w:lang w:val="en-US"/>
        </w:rPr>
        <w:t>In combination with the precision of the print head, this is an important aspect for research and development in many industries</w:t>
      </w:r>
      <w:r w:rsidR="002C5E8C" w:rsidRPr="00C975CA">
        <w:rPr>
          <w:lang w:val="en-US"/>
        </w:rPr>
        <w:t>,</w:t>
      </w:r>
      <w:r w:rsidRPr="00C975CA">
        <w:rPr>
          <w:lang w:val="en-US"/>
        </w:rPr>
        <w:t xml:space="preserve"> as well as for machine and plant construction</w:t>
      </w:r>
      <w:r w:rsidR="00EE59C3" w:rsidRPr="00C975CA">
        <w:rPr>
          <w:lang w:val="en-US"/>
        </w:rPr>
        <w:t>.</w:t>
      </w:r>
    </w:p>
    <w:p w14:paraId="54579E80" w14:textId="601DD890" w:rsidR="00CE36DA" w:rsidRPr="00C975CA" w:rsidRDefault="00CE36DA" w:rsidP="00D40EFC">
      <w:pPr>
        <w:rPr>
          <w:lang w:val="en-US"/>
        </w:rPr>
      </w:pPr>
    </w:p>
    <w:p w14:paraId="2410009C" w14:textId="4C8E95F0" w:rsidR="00FF6B9A" w:rsidRPr="00C975CA" w:rsidRDefault="00FF6B9A" w:rsidP="00FF6B9A">
      <w:pPr>
        <w:rPr>
          <w:lang w:val="en-US"/>
        </w:rPr>
      </w:pPr>
      <w:r w:rsidRPr="00C975CA">
        <w:rPr>
          <w:lang w:val="en-US"/>
        </w:rPr>
        <w:t xml:space="preserve">The </w:t>
      </w:r>
      <w:r w:rsidR="00C975CA" w:rsidRPr="00C975CA">
        <w:rPr>
          <w:lang w:val="en-US"/>
        </w:rPr>
        <w:t>aim of</w:t>
      </w:r>
      <w:r w:rsidRPr="00C975CA">
        <w:rPr>
          <w:lang w:val="en-US"/>
        </w:rPr>
        <w:t xml:space="preserve"> the test series was </w:t>
      </w:r>
      <w:r w:rsidR="00C975CA" w:rsidRPr="00C975CA">
        <w:rPr>
          <w:lang w:val="en-US"/>
        </w:rPr>
        <w:t>to find out</w:t>
      </w:r>
      <w:r w:rsidRPr="00C975CA">
        <w:rPr>
          <w:lang w:val="en-US"/>
        </w:rPr>
        <w:t xml:space="preserve"> which technical possibilities exist to </w:t>
      </w:r>
      <w:r w:rsidR="002C5E8C" w:rsidRPr="00C975CA">
        <w:rPr>
          <w:lang w:val="en-US"/>
        </w:rPr>
        <w:t>achieve</w:t>
      </w:r>
      <w:r w:rsidRPr="00C975CA">
        <w:rPr>
          <w:lang w:val="en-US"/>
        </w:rPr>
        <w:t xml:space="preserve"> the precise </w:t>
      </w:r>
      <w:r w:rsidR="002C5E8C" w:rsidRPr="00C975CA">
        <w:rPr>
          <w:lang w:val="en-US"/>
        </w:rPr>
        <w:t>dispensing</w:t>
      </w:r>
      <w:r w:rsidRPr="00C975CA">
        <w:rPr>
          <w:lang w:val="en-US"/>
        </w:rPr>
        <w:t xml:space="preserve"> of cellular bio</w:t>
      </w:r>
      <w:r w:rsidR="000F4CE6" w:rsidRPr="00C975CA">
        <w:rPr>
          <w:lang w:val="en-US"/>
        </w:rPr>
        <w:t>-</w:t>
      </w:r>
      <w:r w:rsidRPr="00C975CA">
        <w:rPr>
          <w:lang w:val="en-US"/>
        </w:rPr>
        <w:t xml:space="preserve">substances with a focus on extreme sensitivity in a more reproducible way and to achieve the finest start and end points. </w:t>
      </w:r>
    </w:p>
    <w:p w14:paraId="3159D82F" w14:textId="6D26D7D2" w:rsidR="00F4353A" w:rsidRPr="00FF6B9A" w:rsidRDefault="00FF6B9A" w:rsidP="00FF6B9A">
      <w:pPr>
        <w:rPr>
          <w:lang w:val="en-US"/>
        </w:rPr>
      </w:pPr>
      <w:r w:rsidRPr="00C975CA">
        <w:rPr>
          <w:lang w:val="en-US"/>
        </w:rPr>
        <w:t xml:space="preserve">The </w:t>
      </w:r>
      <w:proofErr w:type="spellStart"/>
      <w:r w:rsidRPr="00C975CA">
        <w:rPr>
          <w:lang w:val="en-US"/>
        </w:rPr>
        <w:t>Puredyne</w:t>
      </w:r>
      <w:proofErr w:type="spellEnd"/>
      <w:r w:rsidRPr="00C975CA">
        <w:rPr>
          <w:lang w:val="en-US"/>
        </w:rPr>
        <w:t xml:space="preserve"> print head and precision dispensing needles from the Japanese manufacturer </w:t>
      </w:r>
      <w:proofErr w:type="spellStart"/>
      <w:r w:rsidRPr="00C975CA">
        <w:rPr>
          <w:lang w:val="en-US"/>
        </w:rPr>
        <w:t>Tecdia</w:t>
      </w:r>
      <w:proofErr w:type="spellEnd"/>
      <w:r w:rsidRPr="00C975CA">
        <w:rPr>
          <w:lang w:val="en-US"/>
        </w:rPr>
        <w:t xml:space="preserve"> were used. The print head has an integrated compressed air supply and is mounted on a bioprinter via a bayonet fitting with the single-use cartridge. Controlled by a stepper motor, the</w:t>
      </w:r>
      <w:r w:rsidRPr="00FF6B9A">
        <w:rPr>
          <w:lang w:val="en-US"/>
        </w:rPr>
        <w:t xml:space="preserve"> </w:t>
      </w:r>
      <w:r w:rsidR="00AE6D8F">
        <w:rPr>
          <w:lang w:val="en-US"/>
        </w:rPr>
        <w:t>progressive cavity technology</w:t>
      </w:r>
      <w:r w:rsidRPr="00FF6B9A">
        <w:rPr>
          <w:lang w:val="en-US"/>
        </w:rPr>
        <w:t xml:space="preserve"> installed in the cartridge enables process-reliable and precise </w:t>
      </w:r>
      <w:r w:rsidR="002C5E8C">
        <w:rPr>
          <w:lang w:val="en-US"/>
        </w:rPr>
        <w:t>dispensing</w:t>
      </w:r>
      <w:r w:rsidR="006A09D0" w:rsidRPr="00FF6B9A">
        <w:rPr>
          <w:lang w:val="en-US"/>
        </w:rPr>
        <w:t xml:space="preserve">. </w:t>
      </w:r>
    </w:p>
    <w:p w14:paraId="57B7358B" w14:textId="77777777" w:rsidR="004B2F8F" w:rsidRPr="00FF6B9A" w:rsidRDefault="004B2F8F" w:rsidP="00D40EFC">
      <w:pPr>
        <w:rPr>
          <w:lang w:val="en-US"/>
        </w:rPr>
      </w:pPr>
    </w:p>
    <w:p w14:paraId="1B05588A" w14:textId="690D4455" w:rsidR="00FF6B9A" w:rsidRPr="00FF6B9A" w:rsidRDefault="00FF6B9A" w:rsidP="00FF6B9A">
      <w:pPr>
        <w:rPr>
          <w:lang w:val="en-US"/>
        </w:rPr>
      </w:pPr>
      <w:r w:rsidRPr="00FF6B9A">
        <w:rPr>
          <w:lang w:val="en-US"/>
        </w:rPr>
        <w:t xml:space="preserve">The dispensing needle, which is connected to the print head via </w:t>
      </w:r>
      <w:proofErr w:type="spellStart"/>
      <w:r w:rsidR="00C975CA">
        <w:rPr>
          <w:lang w:val="en-US"/>
        </w:rPr>
        <w:t>l</w:t>
      </w:r>
      <w:r w:rsidRPr="00FF6B9A">
        <w:rPr>
          <w:lang w:val="en-US"/>
        </w:rPr>
        <w:t>uer</w:t>
      </w:r>
      <w:proofErr w:type="spellEnd"/>
      <w:r w:rsidRPr="00FF6B9A">
        <w:rPr>
          <w:lang w:val="en-US"/>
        </w:rPr>
        <w:t xml:space="preserve"> </w:t>
      </w:r>
      <w:r w:rsidR="00C975CA">
        <w:rPr>
          <w:lang w:val="en-US"/>
        </w:rPr>
        <w:t>l</w:t>
      </w:r>
      <w:r w:rsidRPr="00FF6B9A">
        <w:rPr>
          <w:lang w:val="en-US"/>
        </w:rPr>
        <w:t xml:space="preserve">ock, offers great potential for improving print quality: Experiments had shown that the risk of shearing of cells in the biomaterial is greatest in the dispensing needle. </w:t>
      </w:r>
      <w:r w:rsidRPr="00481C22">
        <w:rPr>
          <w:lang w:val="en-US"/>
        </w:rPr>
        <w:t>However, it is imperative that these cellular structures are protected. Although printing microscopically fine 3D objects is de facto not a big problem today, printing living cells reproducibly via extrusion is. In</w:t>
      </w:r>
      <w:r w:rsidRPr="00FF6B9A">
        <w:rPr>
          <w:lang w:val="en-US"/>
        </w:rPr>
        <w:t xml:space="preserve"> addition, the dispensing process must not only be precise but also fast in order to protect the cells.</w:t>
      </w:r>
    </w:p>
    <w:p w14:paraId="202BD9DD" w14:textId="25FDDE94" w:rsidR="001650ED" w:rsidRPr="00086855" w:rsidRDefault="00FF6B9A" w:rsidP="00D40EFC">
      <w:pPr>
        <w:rPr>
          <w:lang w:val="en-US"/>
        </w:rPr>
      </w:pPr>
      <w:r w:rsidRPr="00FF6B9A">
        <w:rPr>
          <w:lang w:val="en-US"/>
        </w:rPr>
        <w:t xml:space="preserve">Accordingly, the engineers outlined the task for the test series: The task was to find a </w:t>
      </w:r>
      <w:r w:rsidR="002C5E8C">
        <w:rPr>
          <w:lang w:val="en-US"/>
        </w:rPr>
        <w:t>dispensing</w:t>
      </w:r>
      <w:r w:rsidRPr="00FF6B9A">
        <w:rPr>
          <w:lang w:val="en-US"/>
        </w:rPr>
        <w:t xml:space="preserve"> needle that optimally complements the </w:t>
      </w:r>
      <w:proofErr w:type="spellStart"/>
      <w:r w:rsidRPr="00FF6B9A">
        <w:rPr>
          <w:lang w:val="en-US"/>
        </w:rPr>
        <w:t>Puredyne</w:t>
      </w:r>
      <w:proofErr w:type="spellEnd"/>
      <w:r w:rsidRPr="00FF6B9A">
        <w:rPr>
          <w:lang w:val="en-US"/>
        </w:rPr>
        <w:t xml:space="preserve"> print head with its positive characteristics in precision and versatility.</w:t>
      </w:r>
      <w:r w:rsidR="00FB36B6" w:rsidRPr="00FF6B9A">
        <w:rPr>
          <w:lang w:val="en-US"/>
        </w:rPr>
        <w:t xml:space="preserve"> </w:t>
      </w:r>
      <w:r w:rsidR="00086855" w:rsidRPr="00086855">
        <w:rPr>
          <w:lang w:val="en-US"/>
        </w:rPr>
        <w:t>During the tests, the developers found that the "</w:t>
      </w:r>
      <w:proofErr w:type="spellStart"/>
      <w:r w:rsidR="00086855" w:rsidRPr="00086855">
        <w:rPr>
          <w:lang w:val="en-US"/>
        </w:rPr>
        <w:t>Arque</w:t>
      </w:r>
      <w:proofErr w:type="spellEnd"/>
      <w:r w:rsidR="00086855" w:rsidRPr="00086855">
        <w:rPr>
          <w:lang w:val="en-US"/>
        </w:rPr>
        <w:t xml:space="preserve">" dispensing tip from the manufacturer </w:t>
      </w:r>
      <w:proofErr w:type="spellStart"/>
      <w:r w:rsidR="00086855" w:rsidRPr="00086855">
        <w:rPr>
          <w:lang w:val="en-US"/>
        </w:rPr>
        <w:t>Tecdia</w:t>
      </w:r>
      <w:proofErr w:type="spellEnd"/>
      <w:r w:rsidR="00086855" w:rsidRPr="00086855">
        <w:rPr>
          <w:lang w:val="en-US"/>
        </w:rPr>
        <w:t xml:space="preserve"> deliver</w:t>
      </w:r>
      <w:r w:rsidR="00567EBF">
        <w:rPr>
          <w:lang w:val="en-US"/>
        </w:rPr>
        <w:t>ed</w:t>
      </w:r>
      <w:r w:rsidR="00086855" w:rsidRPr="00086855">
        <w:rPr>
          <w:lang w:val="en-US"/>
        </w:rPr>
        <w:t xml:space="preserve"> the best results and, in combination with the </w:t>
      </w:r>
      <w:proofErr w:type="spellStart"/>
      <w:r w:rsidR="00086855" w:rsidRPr="00C975CA">
        <w:rPr>
          <w:lang w:val="en-US"/>
        </w:rPr>
        <w:t>Puredyne</w:t>
      </w:r>
      <w:proofErr w:type="spellEnd"/>
      <w:r w:rsidR="00086855" w:rsidRPr="00C975CA">
        <w:rPr>
          <w:lang w:val="en-US"/>
        </w:rPr>
        <w:t xml:space="preserve"> kit b,</w:t>
      </w:r>
      <w:r w:rsidR="00086855" w:rsidRPr="00086855">
        <w:rPr>
          <w:lang w:val="en-US"/>
        </w:rPr>
        <w:t xml:space="preserve"> dispenses the biomaterial with the highest reproducibility. The print head equipped with an </w:t>
      </w:r>
      <w:proofErr w:type="spellStart"/>
      <w:r w:rsidR="00086855" w:rsidRPr="00086855">
        <w:rPr>
          <w:lang w:val="en-US"/>
        </w:rPr>
        <w:t>Arque</w:t>
      </w:r>
      <w:proofErr w:type="spellEnd"/>
      <w:r w:rsidR="00086855" w:rsidRPr="00086855">
        <w:rPr>
          <w:lang w:val="en-US"/>
        </w:rPr>
        <w:t xml:space="preserve"> dispensing needle ensures consistent line width and sharp contours throughout the entire printing process. The optimal pressure reduction also guarantees fine start and end points. According to the manufacturer, </w:t>
      </w:r>
      <w:proofErr w:type="spellStart"/>
      <w:r w:rsidR="00086855" w:rsidRPr="00086855">
        <w:rPr>
          <w:lang w:val="en-US"/>
        </w:rPr>
        <w:t>Arque</w:t>
      </w:r>
      <w:proofErr w:type="spellEnd"/>
      <w:r w:rsidR="00086855" w:rsidRPr="00086855">
        <w:rPr>
          <w:lang w:val="en-US"/>
        </w:rPr>
        <w:t xml:space="preserve"> </w:t>
      </w:r>
      <w:r w:rsidR="002C5E8C">
        <w:rPr>
          <w:lang w:val="en-US"/>
        </w:rPr>
        <w:t>dispensing</w:t>
      </w:r>
      <w:r w:rsidR="00086855" w:rsidRPr="00086855">
        <w:rPr>
          <w:lang w:val="en-US"/>
        </w:rPr>
        <w:t xml:space="preserve"> tips have a seamless inner cone, which improves the flow </w:t>
      </w:r>
      <w:proofErr w:type="spellStart"/>
      <w:r w:rsidR="00086855" w:rsidRPr="00086855">
        <w:rPr>
          <w:lang w:val="en-US"/>
        </w:rPr>
        <w:t>behaviour</w:t>
      </w:r>
      <w:proofErr w:type="spellEnd"/>
      <w:r w:rsidR="00086855" w:rsidRPr="00086855">
        <w:rPr>
          <w:lang w:val="en-US"/>
        </w:rPr>
        <w:t xml:space="preserve"> in the tip</w:t>
      </w:r>
      <w:r w:rsidR="00CC7713" w:rsidRPr="00086855">
        <w:rPr>
          <w:lang w:val="en-US"/>
        </w:rPr>
        <w:t xml:space="preserve">. </w:t>
      </w:r>
    </w:p>
    <w:p w14:paraId="52E9FC51" w14:textId="75819F24" w:rsidR="001650ED" w:rsidRPr="00086855" w:rsidRDefault="001650ED" w:rsidP="00D40EFC">
      <w:pPr>
        <w:rPr>
          <w:lang w:val="en-US"/>
        </w:rPr>
      </w:pPr>
    </w:p>
    <w:p w14:paraId="7158E39C" w14:textId="77777777" w:rsidR="0012789C" w:rsidRPr="00086855" w:rsidRDefault="0012789C" w:rsidP="004F43B2">
      <w:pPr>
        <w:spacing w:line="360" w:lineRule="auto"/>
        <w:ind w:right="1701"/>
        <w:rPr>
          <w:lang w:val="en-US"/>
        </w:rPr>
      </w:pPr>
    </w:p>
    <w:p w14:paraId="58208877" w14:textId="5DE8914E" w:rsidR="00F12F6C" w:rsidRPr="00031C83" w:rsidRDefault="00791A2B" w:rsidP="00791A2B">
      <w:pPr>
        <w:spacing w:line="360" w:lineRule="auto"/>
        <w:ind w:right="1273"/>
      </w:pPr>
      <w:r>
        <w:rPr>
          <w:lang w:val="en-US"/>
        </w:rPr>
        <w:t>3,152</w:t>
      </w:r>
      <w:r w:rsidRPr="00847979">
        <w:rPr>
          <w:lang w:val="en-US"/>
        </w:rPr>
        <w:t xml:space="preserve"> characters including spaces. Reprinting free of charge. </w:t>
      </w:r>
      <w:r w:rsidRPr="00595734">
        <w:t xml:space="preserve">Copy </w:t>
      </w:r>
      <w:proofErr w:type="spellStart"/>
      <w:r w:rsidRPr="00595734">
        <w:t>requested</w:t>
      </w:r>
      <w:proofErr w:type="spellEnd"/>
      <w:r w:rsidRPr="00595734">
        <w:t>.</w:t>
      </w:r>
    </w:p>
    <w:p w14:paraId="73203470" w14:textId="77777777" w:rsidR="00F12F6C" w:rsidRPr="00031C83" w:rsidRDefault="00F12F6C" w:rsidP="00F12F6C">
      <w:pPr>
        <w:spacing w:line="360" w:lineRule="auto"/>
        <w:ind w:right="1273"/>
      </w:pPr>
    </w:p>
    <w:p w14:paraId="3588AC84" w14:textId="77777777" w:rsidR="00841C9D" w:rsidRDefault="00841C9D" w:rsidP="00F12F6C">
      <w:pPr>
        <w:pStyle w:val="Subheadline"/>
      </w:pPr>
    </w:p>
    <w:p w14:paraId="574F194C" w14:textId="77777777" w:rsidR="00841C9D" w:rsidRDefault="00841C9D" w:rsidP="00F12F6C">
      <w:pPr>
        <w:pStyle w:val="Subheadline"/>
      </w:pPr>
    </w:p>
    <w:p w14:paraId="108A4E2E" w14:textId="4F1BAEEB" w:rsidR="00F12F6C" w:rsidRPr="00031C83" w:rsidRDefault="00086855" w:rsidP="00F12F6C">
      <w:pPr>
        <w:pStyle w:val="Subheadline"/>
      </w:pPr>
      <w:r>
        <w:t>Images</w:t>
      </w:r>
      <w:r w:rsidR="00F12F6C" w:rsidRPr="00031C83">
        <w:t>:</w:t>
      </w:r>
    </w:p>
    <w:p w14:paraId="24E5FED3" w14:textId="77777777" w:rsidR="00F12F6C" w:rsidRDefault="00F12F6C" w:rsidP="00F12F6C">
      <w:pPr>
        <w:pStyle w:val="Subheadline"/>
      </w:pPr>
    </w:p>
    <w:p w14:paraId="266D9C67" w14:textId="0C09CB0E" w:rsidR="00D23AF3" w:rsidRPr="00031C83" w:rsidRDefault="0032655C" w:rsidP="00D23AF3">
      <w:pPr>
        <w:pStyle w:val="StandardWeb"/>
        <w:spacing w:line="360" w:lineRule="auto"/>
        <w:ind w:right="1273"/>
        <w:rPr>
          <w:rFonts w:cs="Arial"/>
        </w:rPr>
      </w:pPr>
      <w:r>
        <w:rPr>
          <w:noProof/>
        </w:rPr>
        <w:drawing>
          <wp:anchor distT="0" distB="0" distL="114300" distR="114300" simplePos="0" relativeHeight="251659264" behindDoc="0" locked="0" layoutInCell="1" allowOverlap="1" wp14:anchorId="189795BE" wp14:editId="6BEA89A3">
            <wp:simplePos x="0" y="0"/>
            <wp:positionH relativeFrom="margin">
              <wp:posOffset>2256790</wp:posOffset>
            </wp:positionH>
            <wp:positionV relativeFrom="paragraph">
              <wp:posOffset>102870</wp:posOffset>
            </wp:positionV>
            <wp:extent cx="880023" cy="1323975"/>
            <wp:effectExtent l="19050" t="19050" r="15875" b="9525"/>
            <wp:wrapNone/>
            <wp:docPr id="4" name="Grafik 4" descr="Ein Bild, das Nähmaschine, drinne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Nähmaschine, drinnen, Haushaltsgerä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0023" cy="132397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F1650B">
        <w:rPr>
          <w:noProof/>
        </w:rPr>
        <w:drawing>
          <wp:inline distT="0" distB="0" distL="0" distR="0" wp14:anchorId="57A01E96" wp14:editId="12C8BB25">
            <wp:extent cx="2013035" cy="1343025"/>
            <wp:effectExtent l="19050" t="19050" r="2540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7139" cy="1345763"/>
                    </a:xfrm>
                    <a:prstGeom prst="rect">
                      <a:avLst/>
                    </a:prstGeom>
                    <a:noFill/>
                    <a:ln>
                      <a:solidFill>
                        <a:schemeClr val="accent1"/>
                      </a:solidFill>
                    </a:ln>
                  </pic:spPr>
                </pic:pic>
              </a:graphicData>
            </a:graphic>
          </wp:inline>
        </w:drawing>
      </w:r>
    </w:p>
    <w:p w14:paraId="1E7DEF8E" w14:textId="20AF19EB" w:rsidR="000307C8" w:rsidRPr="00147994" w:rsidRDefault="00147994" w:rsidP="00D23AF3">
      <w:pPr>
        <w:pStyle w:val="Bildunterschrift"/>
        <w:rPr>
          <w:lang w:val="en-US"/>
        </w:rPr>
      </w:pPr>
      <w:r w:rsidRPr="00147994">
        <w:rPr>
          <w:rFonts w:cs="Arial"/>
          <w:sz w:val="20"/>
          <w:szCs w:val="20"/>
          <w:lang w:val="en-US"/>
        </w:rPr>
        <w:t xml:space="preserve">Precision printing with </w:t>
      </w:r>
      <w:proofErr w:type="spellStart"/>
      <w:r w:rsidRPr="00147994">
        <w:rPr>
          <w:rFonts w:cs="Arial"/>
          <w:sz w:val="20"/>
          <w:szCs w:val="20"/>
          <w:lang w:val="en-US"/>
        </w:rPr>
        <w:t>Puredyne</w:t>
      </w:r>
      <w:proofErr w:type="spellEnd"/>
      <w:r w:rsidRPr="00147994">
        <w:rPr>
          <w:rFonts w:cs="Arial"/>
          <w:sz w:val="20"/>
          <w:szCs w:val="20"/>
          <w:lang w:val="en-US"/>
        </w:rPr>
        <w:t xml:space="preserve"> kit b and </w:t>
      </w:r>
      <w:proofErr w:type="gramStart"/>
      <w:r w:rsidRPr="00147994">
        <w:rPr>
          <w:rFonts w:cs="Arial"/>
          <w:sz w:val="20"/>
          <w:szCs w:val="20"/>
          <w:lang w:val="en-US"/>
        </w:rPr>
        <w:t>high quality</w:t>
      </w:r>
      <w:proofErr w:type="gramEnd"/>
      <w:r w:rsidRPr="00147994">
        <w:rPr>
          <w:rFonts w:cs="Arial"/>
          <w:sz w:val="20"/>
          <w:szCs w:val="20"/>
          <w:lang w:val="en-US"/>
        </w:rPr>
        <w:t xml:space="preserve"> nozzles from </w:t>
      </w:r>
      <w:proofErr w:type="spellStart"/>
      <w:r w:rsidRPr="00147994">
        <w:rPr>
          <w:rFonts w:cs="Arial"/>
          <w:sz w:val="20"/>
          <w:szCs w:val="20"/>
          <w:lang w:val="en-US"/>
        </w:rPr>
        <w:t>Tecdia</w:t>
      </w:r>
      <w:proofErr w:type="spellEnd"/>
      <w:r w:rsidRPr="00147994">
        <w:rPr>
          <w:rFonts w:cs="Arial"/>
          <w:sz w:val="20"/>
          <w:szCs w:val="20"/>
          <w:lang w:val="en-US"/>
        </w:rPr>
        <w:t>.</w:t>
      </w:r>
    </w:p>
    <w:p w14:paraId="605BD7CD" w14:textId="77777777" w:rsidR="000307C8" w:rsidRPr="00147994" w:rsidRDefault="000307C8" w:rsidP="00D23AF3">
      <w:pPr>
        <w:pStyle w:val="Bildunterschrift"/>
        <w:rPr>
          <w:lang w:val="en-US"/>
        </w:rPr>
      </w:pPr>
    </w:p>
    <w:p w14:paraId="3E72BCAC" w14:textId="77777777" w:rsidR="000307C8" w:rsidRPr="00147994" w:rsidRDefault="000307C8" w:rsidP="00D23AF3">
      <w:pPr>
        <w:pStyle w:val="Bildunterschrift"/>
        <w:rPr>
          <w:lang w:val="en-US"/>
        </w:rPr>
      </w:pPr>
    </w:p>
    <w:p w14:paraId="52BCED39" w14:textId="77777777" w:rsidR="00D56D5D" w:rsidRPr="00692B47" w:rsidRDefault="00327A1C" w:rsidP="000B1D62">
      <w:pPr>
        <w:rPr>
          <w:lang w:val="en-US"/>
        </w:rPr>
      </w:pPr>
      <w:r w:rsidRPr="001C0943">
        <w:rPr>
          <w:b/>
          <w:bCs/>
          <w:lang w:val="en-US"/>
        </w:rPr>
        <w:t xml:space="preserve">Simply progressive. Simply usable. </w:t>
      </w:r>
      <w:r w:rsidRPr="00692B47">
        <w:rPr>
          <w:b/>
          <w:bCs/>
          <w:lang w:val="en-US"/>
        </w:rPr>
        <w:t>Simply pure.</w:t>
      </w:r>
      <w:r w:rsidR="00CB426A" w:rsidRPr="00692B47">
        <w:rPr>
          <w:bCs/>
          <w:lang w:val="en-US"/>
        </w:rPr>
        <w:t xml:space="preserve"> </w:t>
      </w:r>
      <w:r w:rsidR="00CB426A" w:rsidRPr="00692B47">
        <w:rPr>
          <w:bCs/>
          <w:lang w:val="en-US"/>
        </w:rPr>
        <w:br/>
      </w:r>
    </w:p>
    <w:p w14:paraId="67A6AB62" w14:textId="77777777" w:rsidR="00791A2B" w:rsidRPr="00B56D3B" w:rsidRDefault="00791A2B" w:rsidP="00791A2B">
      <w:pPr>
        <w:rPr>
          <w:lang w:val="en-US"/>
        </w:rPr>
      </w:pPr>
      <w:proofErr w:type="spellStart"/>
      <w:r w:rsidRPr="00B56D3B">
        <w:rPr>
          <w:lang w:val="en-US"/>
        </w:rPr>
        <w:t>Puredyne</w:t>
      </w:r>
      <w:proofErr w:type="spellEnd"/>
      <w:r w:rsidRPr="00B56D3B">
        <w:rPr>
          <w:lang w:val="en-US"/>
        </w:rPr>
        <w:t xml:space="preserve"> </w:t>
      </w:r>
      <w:r>
        <w:rPr>
          <w:lang w:val="en-US"/>
        </w:rPr>
        <w:t>represents</w:t>
      </w:r>
      <w:r w:rsidRPr="00B56D3B">
        <w:rPr>
          <w:lang w:val="en-US"/>
        </w:rPr>
        <w:t xml:space="preserve"> printheads that combine the proven ViscoTec dispensing technology with single-use cartridges. Thanks to the endless piston principle, </w:t>
      </w:r>
      <w:proofErr w:type="spellStart"/>
      <w:r w:rsidRPr="00B56D3B">
        <w:rPr>
          <w:lang w:val="en-US"/>
        </w:rPr>
        <w:t>Puredyne</w:t>
      </w:r>
      <w:proofErr w:type="spellEnd"/>
      <w:r w:rsidRPr="00B56D3B">
        <w:rPr>
          <w:lang w:val="en-US"/>
        </w:rPr>
        <w:t xml:space="preserv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0009B2EF" w14:textId="77777777" w:rsidR="00791A2B" w:rsidRPr="00B56D3B" w:rsidRDefault="00791A2B" w:rsidP="00791A2B">
      <w:pPr>
        <w:rPr>
          <w:lang w:val="en-US"/>
        </w:rPr>
      </w:pPr>
    </w:p>
    <w:p w14:paraId="0F22369F" w14:textId="77777777" w:rsidR="00791A2B" w:rsidRPr="00B56D3B" w:rsidRDefault="00791A2B" w:rsidP="00791A2B">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2E96234B" w14:textId="77777777" w:rsidR="00791A2B" w:rsidRPr="00B56D3B" w:rsidRDefault="00791A2B" w:rsidP="00791A2B">
      <w:pPr>
        <w:rPr>
          <w:lang w:val="en-US"/>
        </w:rPr>
      </w:pPr>
    </w:p>
    <w:p w14:paraId="70618E5A" w14:textId="3BC59544" w:rsidR="00BD097C" w:rsidRDefault="00791A2B" w:rsidP="00AC1676">
      <w:pPr>
        <w:rPr>
          <w:lang w:val="en-US"/>
        </w:rPr>
      </w:pPr>
      <w:proofErr w:type="spellStart"/>
      <w:r w:rsidRPr="00B56D3B">
        <w:rPr>
          <w:lang w:val="en-US"/>
        </w:rPr>
        <w:t>Puredyne</w:t>
      </w:r>
      <w:proofErr w:type="spellEnd"/>
      <w:r w:rsidRPr="00B56D3B">
        <w:rPr>
          <w:lang w:val="en-US"/>
        </w:rPr>
        <w:t xml:space="preserve"> is a brand of ViscoTec Pumpen- u. Dosiertechnik GmbH. ViscoTec mainly deals with systems required for conveying, dosing, app</w:t>
      </w:r>
      <w:r>
        <w:rPr>
          <w:lang w:val="en-US"/>
        </w:rPr>
        <w:t>lying</w:t>
      </w:r>
      <w:r w:rsidRPr="00B56D3B">
        <w:rPr>
          <w:lang w:val="en-US"/>
        </w:rPr>
        <w:t>, filling</w:t>
      </w:r>
      <w:r>
        <w:rPr>
          <w:lang w:val="en-US"/>
        </w:rPr>
        <w:t>,</w:t>
      </w:r>
      <w:r w:rsidRPr="00B56D3B">
        <w:rPr>
          <w:lang w:val="en-US"/>
        </w:rPr>
        <w:t xml:space="preserve"> and </w:t>
      </w:r>
      <w:r>
        <w:rPr>
          <w:lang w:val="en-US"/>
        </w:rPr>
        <w:t>emptying</w:t>
      </w:r>
      <w:r w:rsidRPr="00B56D3B">
        <w:rPr>
          <w:lang w:val="en-US"/>
        </w:rPr>
        <w:t xml:space="preserve"> medium to high-viscosity m</w:t>
      </w:r>
      <w:r>
        <w:rPr>
          <w:lang w:val="en-US"/>
        </w:rPr>
        <w:t>aterial</w:t>
      </w:r>
      <w:r w:rsidRPr="00B56D3B">
        <w:rPr>
          <w:lang w:val="en-US"/>
        </w:rPr>
        <w:t>. The headquarters of the technological market leader is</w:t>
      </w:r>
      <w:r>
        <w:rPr>
          <w:lang w:val="en-US"/>
        </w:rPr>
        <w:t xml:space="preserve"> located</w:t>
      </w:r>
      <w:r w:rsidRPr="00B56D3B">
        <w:rPr>
          <w:lang w:val="en-US"/>
        </w:rPr>
        <w:t xml:space="preserve"> in Töging (Bavaria</w:t>
      </w:r>
      <w:r>
        <w:rPr>
          <w:lang w:val="en-US"/>
        </w:rPr>
        <w:t>, Germany</w:t>
      </w:r>
      <w:r w:rsidRPr="00B56D3B">
        <w:rPr>
          <w:lang w:val="en-US"/>
        </w:rPr>
        <w:t>). ViscoTec also has subsidiaries in the USA, China, Singapore, India</w:t>
      </w:r>
      <w:r>
        <w:rPr>
          <w:lang w:val="en-US"/>
        </w:rPr>
        <w:t xml:space="preserve">, </w:t>
      </w:r>
      <w:proofErr w:type="gramStart"/>
      <w:r>
        <w:rPr>
          <w:lang w:val="en-US"/>
        </w:rPr>
        <w:t>France</w:t>
      </w:r>
      <w:proofErr w:type="gramEnd"/>
      <w:r>
        <w:rPr>
          <w:lang w:val="en-US"/>
        </w:rPr>
        <w:t xml:space="preserve"> </w:t>
      </w:r>
      <w:r w:rsidRPr="00B56D3B">
        <w:rPr>
          <w:lang w:val="en-US"/>
        </w:rPr>
        <w:t xml:space="preserve">and </w:t>
      </w:r>
      <w:r>
        <w:rPr>
          <w:lang w:val="en-US"/>
        </w:rPr>
        <w:t>Hong Kong</w:t>
      </w:r>
      <w:r w:rsidRPr="00B56D3B">
        <w:rPr>
          <w:lang w:val="en-US"/>
        </w:rPr>
        <w:t xml:space="preserve"> and employs around </w:t>
      </w:r>
      <w:r w:rsidRPr="007A233B">
        <w:rPr>
          <w:lang w:val="en-US"/>
        </w:rPr>
        <w:t>300</w:t>
      </w:r>
      <w:r w:rsidRPr="00B56D3B">
        <w:rPr>
          <w:lang w:val="en-US"/>
        </w:rPr>
        <w:t xml:space="preserve"> people worldwide.</w:t>
      </w:r>
    </w:p>
    <w:p w14:paraId="274CD252" w14:textId="492D550D" w:rsidR="00791A2B" w:rsidRDefault="00791A2B" w:rsidP="00AC1676">
      <w:pPr>
        <w:rPr>
          <w:lang w:val="en-US"/>
        </w:rPr>
      </w:pPr>
    </w:p>
    <w:p w14:paraId="6B24B594" w14:textId="7A56D125" w:rsidR="00791A2B" w:rsidRDefault="00791A2B" w:rsidP="00AC1676">
      <w:pPr>
        <w:rPr>
          <w:lang w:val="en-US"/>
        </w:rPr>
      </w:pPr>
    </w:p>
    <w:p w14:paraId="16D7015C" w14:textId="77777777" w:rsidR="00454182" w:rsidRPr="00454182" w:rsidRDefault="00454182" w:rsidP="00454182">
      <w:pPr>
        <w:rPr>
          <w:b/>
          <w:bCs/>
          <w:lang w:val="en-US"/>
        </w:rPr>
      </w:pPr>
      <w:proofErr w:type="spellStart"/>
      <w:r w:rsidRPr="00454182">
        <w:rPr>
          <w:b/>
          <w:bCs/>
          <w:lang w:val="en-US"/>
        </w:rPr>
        <w:t>Tecdia</w:t>
      </w:r>
      <w:proofErr w:type="spellEnd"/>
      <w:r w:rsidRPr="00454182">
        <w:rPr>
          <w:b/>
          <w:bCs/>
          <w:lang w:val="en-US"/>
        </w:rPr>
        <w:t xml:space="preserve"> </w:t>
      </w:r>
    </w:p>
    <w:p w14:paraId="515BD267" w14:textId="77777777" w:rsidR="00454182" w:rsidRDefault="00454182" w:rsidP="00454182">
      <w:pPr>
        <w:rPr>
          <w:lang w:val="en-US"/>
        </w:rPr>
      </w:pPr>
      <w:proofErr w:type="spellStart"/>
      <w:r w:rsidRPr="00454182">
        <w:rPr>
          <w:lang w:val="en-US"/>
        </w:rPr>
        <w:t>Tecdia</w:t>
      </w:r>
      <w:proofErr w:type="spellEnd"/>
      <w:r w:rsidRPr="00454182">
        <w:rPr>
          <w:lang w:val="en-US"/>
        </w:rPr>
        <w:t xml:space="preserve"> is a Japanese company providing precision dispensing nozzles with I.D. (inner diameter) as small as 30 µm. </w:t>
      </w:r>
      <w:proofErr w:type="spellStart"/>
      <w:r w:rsidRPr="00454182">
        <w:rPr>
          <w:lang w:val="en-US"/>
        </w:rPr>
        <w:t>Tecdia</w:t>
      </w:r>
      <w:proofErr w:type="spellEnd"/>
      <w:r w:rsidRPr="00454182">
        <w:rPr>
          <w:lang w:val="en-US"/>
        </w:rPr>
        <w:t xml:space="preserve"> has headquarters located in Japan and manufacturing located in the Philippines. </w:t>
      </w:r>
      <w:hyperlink r:id="rId13">
        <w:proofErr w:type="spellStart"/>
        <w:r w:rsidRPr="00454182">
          <w:rPr>
            <w:rStyle w:val="Hyperlink"/>
            <w:lang w:val="en-US"/>
          </w:rPr>
          <w:t>Tecdia</w:t>
        </w:r>
        <w:proofErr w:type="spellEnd"/>
        <w:r w:rsidRPr="00454182">
          <w:rPr>
            <w:rStyle w:val="Hyperlink"/>
            <w:lang w:val="en-US"/>
          </w:rPr>
          <w:t xml:space="preserve"> Webpage</w:t>
        </w:r>
      </w:hyperlink>
    </w:p>
    <w:p w14:paraId="4AA3AB29" w14:textId="77777777" w:rsidR="00454182" w:rsidRPr="00791A2B" w:rsidRDefault="00454182" w:rsidP="00454182">
      <w:pPr>
        <w:rPr>
          <w:lang w:val="en-US"/>
        </w:rPr>
      </w:pPr>
    </w:p>
    <w:p w14:paraId="6FA2654F" w14:textId="4415850E" w:rsidR="00791A2B" w:rsidRDefault="00791A2B" w:rsidP="00AC1676">
      <w:pPr>
        <w:rPr>
          <w:lang w:val="en-US"/>
        </w:rPr>
      </w:pPr>
    </w:p>
    <w:p w14:paraId="089E3F95" w14:textId="77777777" w:rsidR="00791A2B" w:rsidRDefault="00791A2B" w:rsidP="00AC1676">
      <w:pPr>
        <w:rPr>
          <w:lang w:val="en-US"/>
        </w:rPr>
      </w:pPr>
    </w:p>
    <w:p w14:paraId="3BF3598A" w14:textId="77777777" w:rsidR="00B96E1C" w:rsidRPr="00791A2B" w:rsidRDefault="00B96E1C" w:rsidP="00AC1676">
      <w:pPr>
        <w:rPr>
          <w:lang w:val="en-US"/>
        </w:rPr>
      </w:pPr>
    </w:p>
    <w:p w14:paraId="699F0808" w14:textId="77777777" w:rsidR="006C6AE2" w:rsidRPr="00791A2B" w:rsidRDefault="006C6AE2" w:rsidP="00AC1676">
      <w:pPr>
        <w:rPr>
          <w:lang w:val="en-US"/>
        </w:rPr>
      </w:pPr>
    </w:p>
    <w:p w14:paraId="15040622" w14:textId="77777777" w:rsidR="00BD097C" w:rsidRPr="00791A2B" w:rsidRDefault="00BD097C" w:rsidP="00AC1676">
      <w:pPr>
        <w:rPr>
          <w:lang w:val="en-US"/>
        </w:rPr>
      </w:pPr>
    </w:p>
    <w:p w14:paraId="566BF70E" w14:textId="66233BC7" w:rsidR="00BD097C" w:rsidRPr="00B50CE4" w:rsidRDefault="00BD097C" w:rsidP="00AC1676">
      <w:pPr>
        <w:pStyle w:val="Untertitel"/>
        <w:rPr>
          <w:lang w:val="en-US"/>
        </w:rPr>
      </w:pPr>
      <w:r w:rsidRPr="00B50CE4">
        <w:rPr>
          <w:lang w:val="en-US"/>
        </w:rPr>
        <w:lastRenderedPageBreak/>
        <w:t>Press</w:t>
      </w:r>
      <w:r w:rsidR="00086855">
        <w:rPr>
          <w:lang w:val="en-US"/>
        </w:rPr>
        <w:t xml:space="preserve"> c</w:t>
      </w:r>
      <w:r w:rsidRPr="00B50CE4">
        <w:rPr>
          <w:lang w:val="en-US"/>
        </w:rPr>
        <w:t>onta</w:t>
      </w:r>
      <w:r w:rsidR="00086855">
        <w:rPr>
          <w:lang w:val="en-US"/>
        </w:rPr>
        <w:t>c</w:t>
      </w:r>
      <w:r w:rsidRPr="00B50CE4">
        <w:rPr>
          <w:lang w:val="en-US"/>
        </w:rPr>
        <w:t>t:</w:t>
      </w:r>
    </w:p>
    <w:p w14:paraId="06F1B07A" w14:textId="77777777" w:rsidR="00BD097C" w:rsidRPr="00B50CE4" w:rsidRDefault="00BD097C" w:rsidP="00AC1676">
      <w:pPr>
        <w:rPr>
          <w:lang w:val="en-US"/>
        </w:rPr>
      </w:pPr>
    </w:p>
    <w:p w14:paraId="010BEA60"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412B253D" w14:textId="77777777" w:rsidR="00BD097C" w:rsidRDefault="00BD097C" w:rsidP="00AC1676">
      <w:r w:rsidRPr="00BD097C">
        <w:t>ViscoTec Pumpen- u. Dosiertechnik GmbH</w:t>
      </w:r>
    </w:p>
    <w:p w14:paraId="2F407020"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561A4E32" w14:textId="4806CDCB" w:rsidR="00BD097C" w:rsidRPr="009C3749" w:rsidRDefault="00BD097C" w:rsidP="00AC1676">
      <w:pPr>
        <w:rPr>
          <w:lang w:val="it-IT"/>
        </w:rPr>
      </w:pPr>
      <w:r w:rsidRPr="009C3749">
        <w:rPr>
          <w:lang w:val="it-IT"/>
        </w:rPr>
        <w:t>Tel</w:t>
      </w:r>
      <w:r w:rsidR="00086855">
        <w:rPr>
          <w:lang w:val="it-IT"/>
        </w:rPr>
        <w:t>:</w:t>
      </w:r>
      <w:r w:rsidRPr="009C3749">
        <w:rPr>
          <w:lang w:val="it-IT"/>
        </w:rPr>
        <w:t xml:space="preserve"> +49 8631 9274-</w:t>
      </w:r>
      <w:r w:rsidR="00ED7855" w:rsidRPr="009C3749">
        <w:rPr>
          <w:lang w:val="it-IT"/>
        </w:rPr>
        <w:t>235</w:t>
      </w:r>
      <w:r w:rsidRPr="009C3749">
        <w:rPr>
          <w:lang w:val="it-IT"/>
        </w:rPr>
        <w:t xml:space="preserve"> </w:t>
      </w:r>
    </w:p>
    <w:p w14:paraId="4A36B472"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2FB562EA" w14:textId="77777777" w:rsidR="00BD097C" w:rsidRPr="009C3749" w:rsidRDefault="00BD097C" w:rsidP="00AC1676">
      <w:pPr>
        <w:rPr>
          <w:lang w:val="it-IT"/>
        </w:rPr>
      </w:pPr>
    </w:p>
    <w:p w14:paraId="5CA07B41" w14:textId="77777777" w:rsidR="009C3749" w:rsidRDefault="00014FD3" w:rsidP="009C3749">
      <w:pPr>
        <w:rPr>
          <w:b/>
        </w:rPr>
      </w:pPr>
      <w:r>
        <w:rPr>
          <w:b/>
        </w:rPr>
        <w:t>Lisa Kiesenbauer</w:t>
      </w:r>
      <w:r w:rsidR="009C3749">
        <w:rPr>
          <w:b/>
        </w:rPr>
        <w:t>, Marketing</w:t>
      </w:r>
    </w:p>
    <w:p w14:paraId="13A55B10" w14:textId="77777777" w:rsidR="009C3749" w:rsidRDefault="009C3749" w:rsidP="009C3749">
      <w:r>
        <w:t>ViscoTec Pumpen- u. Dosiertechnik GmbH</w:t>
      </w:r>
    </w:p>
    <w:p w14:paraId="49A31E3F" w14:textId="77777777" w:rsidR="009C3749" w:rsidRDefault="009C3749" w:rsidP="009C3749">
      <w:proofErr w:type="spellStart"/>
      <w:r>
        <w:t>Amperstraße</w:t>
      </w:r>
      <w:proofErr w:type="spellEnd"/>
      <w:r>
        <w:t xml:space="preserve"> 13, D-84513 Töging a. Inn</w:t>
      </w:r>
    </w:p>
    <w:p w14:paraId="11CC41E3" w14:textId="7B0028A1" w:rsidR="009C3749" w:rsidRPr="009C3749" w:rsidRDefault="009C3749" w:rsidP="009C3749">
      <w:r w:rsidRPr="009C3749">
        <w:t>Tel</w:t>
      </w:r>
      <w:r w:rsidR="00086855">
        <w:t>:</w:t>
      </w:r>
      <w:r w:rsidRPr="009C3749">
        <w:t xml:space="preserve"> +49 8631 9274-</w:t>
      </w:r>
      <w:r w:rsidR="00014FD3">
        <w:t>0</w:t>
      </w:r>
      <w:r w:rsidRPr="009C3749">
        <w:t xml:space="preserve"> </w:t>
      </w:r>
    </w:p>
    <w:p w14:paraId="640863A0"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30E2D9E0" w14:textId="77777777" w:rsidR="00207D48" w:rsidRDefault="00207D48" w:rsidP="009C3749">
      <w:pPr>
        <w:rPr>
          <w:sz w:val="24"/>
          <w:szCs w:val="24"/>
          <w:lang w:val="it-IT"/>
        </w:rPr>
      </w:pPr>
    </w:p>
    <w:p w14:paraId="21BB2B4D" w14:textId="77777777" w:rsidR="00CA245C" w:rsidRPr="00CA245C" w:rsidRDefault="00CA245C" w:rsidP="00CA245C">
      <w:pPr>
        <w:rPr>
          <w:b/>
          <w:lang w:val="en-US"/>
        </w:rPr>
      </w:pPr>
      <w:r w:rsidRPr="00CA245C">
        <w:rPr>
          <w:b/>
          <w:lang w:val="en-US"/>
        </w:rPr>
        <w:t xml:space="preserve">Hazel Doughty, Sales Manager </w:t>
      </w:r>
    </w:p>
    <w:p w14:paraId="2478DBC7" w14:textId="77777777" w:rsidR="00CA245C" w:rsidRPr="00CA245C" w:rsidRDefault="00CA245C" w:rsidP="00CA245C">
      <w:pPr>
        <w:rPr>
          <w:lang w:val="it-IT"/>
        </w:rPr>
      </w:pPr>
      <w:proofErr w:type="spellStart"/>
      <w:r w:rsidRPr="00CA245C">
        <w:rPr>
          <w:lang w:val="it-IT"/>
        </w:rPr>
        <w:t>Tecdia</w:t>
      </w:r>
      <w:proofErr w:type="spellEnd"/>
      <w:r w:rsidRPr="00CA245C">
        <w:rPr>
          <w:lang w:val="it-IT"/>
        </w:rPr>
        <w:t xml:space="preserve"> </w:t>
      </w:r>
      <w:proofErr w:type="spellStart"/>
      <w:r w:rsidRPr="00CA245C">
        <w:rPr>
          <w:lang w:val="it-IT"/>
        </w:rPr>
        <w:t>Inc</w:t>
      </w:r>
      <w:proofErr w:type="spellEnd"/>
      <w:r w:rsidRPr="00CA245C">
        <w:rPr>
          <w:lang w:val="it-IT"/>
        </w:rPr>
        <w:t xml:space="preserve"> (Europe </w:t>
      </w:r>
      <w:proofErr w:type="spellStart"/>
      <w:r w:rsidRPr="00CA245C">
        <w:rPr>
          <w:lang w:val="it-IT"/>
        </w:rPr>
        <w:t>Branch</w:t>
      </w:r>
      <w:proofErr w:type="spellEnd"/>
      <w:r w:rsidRPr="00CA245C">
        <w:rPr>
          <w:lang w:val="it-IT"/>
        </w:rPr>
        <w:t>)</w:t>
      </w:r>
    </w:p>
    <w:p w14:paraId="4B941A9D" w14:textId="77777777" w:rsidR="00CA245C" w:rsidRPr="00CA245C" w:rsidRDefault="00CA245C" w:rsidP="00CA245C">
      <w:pPr>
        <w:rPr>
          <w:lang w:val="it-IT"/>
        </w:rPr>
      </w:pPr>
      <w:r w:rsidRPr="00CA245C">
        <w:rPr>
          <w:lang w:val="it-IT"/>
        </w:rPr>
        <w:t xml:space="preserve">Tel: +44 (0) </w:t>
      </w:r>
      <w:proofErr w:type="gramStart"/>
      <w:r w:rsidRPr="00CA245C">
        <w:rPr>
          <w:lang w:val="it-IT"/>
        </w:rPr>
        <w:t>7739  913</w:t>
      </w:r>
      <w:proofErr w:type="gramEnd"/>
      <w:r w:rsidRPr="00CA245C">
        <w:rPr>
          <w:lang w:val="it-IT"/>
        </w:rPr>
        <w:t xml:space="preserve"> 581</w:t>
      </w:r>
    </w:p>
    <w:p w14:paraId="0BCDD128" w14:textId="77777777" w:rsidR="00CA245C" w:rsidRPr="00BA5E12" w:rsidRDefault="00CA245C" w:rsidP="00CA245C">
      <w:pPr>
        <w:rPr>
          <w:lang w:val="it-IT"/>
        </w:rPr>
      </w:pPr>
      <w:r w:rsidRPr="00CA245C">
        <w:rPr>
          <w:lang w:val="it-IT"/>
        </w:rPr>
        <w:t>E-Mail: hdoughty@tecdia.com · www.tecdia.com</w:t>
      </w:r>
    </w:p>
    <w:p w14:paraId="45BAB7FD" w14:textId="77777777" w:rsidR="0063711D" w:rsidRPr="00CA245C" w:rsidRDefault="0063711D" w:rsidP="009C3749">
      <w:pPr>
        <w:rPr>
          <w:lang w:val="it-IT"/>
        </w:rPr>
      </w:pPr>
    </w:p>
    <w:sectPr w:rsidR="0063711D" w:rsidRPr="00CA245C" w:rsidSect="00915714">
      <w:headerReference w:type="even" r:id="rId14"/>
      <w:headerReference w:type="default" r:id="rId15"/>
      <w:footerReference w:type="even" r:id="rId16"/>
      <w:footerReference w:type="default" r:id="rId17"/>
      <w:headerReference w:type="first" r:id="rId18"/>
      <w:footerReference w:type="first" r:id="rId19"/>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FE4F1" w14:textId="77777777" w:rsidR="000758D0" w:rsidRDefault="000758D0" w:rsidP="00AC1676">
      <w:r>
        <w:separator/>
      </w:r>
    </w:p>
  </w:endnote>
  <w:endnote w:type="continuationSeparator" w:id="0">
    <w:p w14:paraId="4EECF5AA" w14:textId="77777777" w:rsidR="000758D0" w:rsidRDefault="000758D0"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D1C3A" w14:textId="77777777" w:rsidR="00BD252A" w:rsidRDefault="00BD25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0AFF" w14:textId="77777777" w:rsidR="00915714" w:rsidRPr="00915714" w:rsidRDefault="00915714" w:rsidP="00AC1676">
    <w:pPr>
      <w:rPr>
        <w:noProof/>
      </w:rPr>
    </w:pPr>
  </w:p>
  <w:p w14:paraId="7CBEA8F5"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2F8E5AFA" wp14:editId="0345033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6F9F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964B46B"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76A389F"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9786" w14:textId="77777777" w:rsidR="00BD252A" w:rsidRDefault="00BD25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72394" w14:textId="77777777" w:rsidR="000758D0" w:rsidRDefault="000758D0" w:rsidP="00AC1676">
      <w:r>
        <w:separator/>
      </w:r>
    </w:p>
  </w:footnote>
  <w:footnote w:type="continuationSeparator" w:id="0">
    <w:p w14:paraId="507EECAD" w14:textId="77777777" w:rsidR="000758D0" w:rsidRDefault="000758D0"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ED33" w14:textId="77777777" w:rsidR="00BD252A" w:rsidRDefault="00BD25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4718"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4675E71C" wp14:editId="342FF9C9">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07CB33AC" w14:textId="77777777" w:rsidR="006B78C4" w:rsidRDefault="006B78C4" w:rsidP="00AC1676">
    <w:pPr>
      <w:pStyle w:val="Kopfzeile"/>
    </w:pPr>
  </w:p>
  <w:p w14:paraId="1989F9B2" w14:textId="77777777" w:rsidR="006B78C4" w:rsidRDefault="006B78C4" w:rsidP="00AC1676">
    <w:pPr>
      <w:pStyle w:val="Kopfzeile"/>
    </w:pPr>
  </w:p>
  <w:p w14:paraId="5D3CDB95" w14:textId="77777777" w:rsidR="006B78C4" w:rsidRDefault="006B78C4" w:rsidP="00AC1676">
    <w:pPr>
      <w:pStyle w:val="Kopfzeile"/>
    </w:pPr>
  </w:p>
  <w:p w14:paraId="02C0CCA2" w14:textId="77777777" w:rsidR="006B78C4" w:rsidRDefault="006B78C4" w:rsidP="00AC1676">
    <w:pPr>
      <w:pStyle w:val="Kopfzeile"/>
    </w:pPr>
  </w:p>
  <w:p w14:paraId="39770CBD" w14:textId="427C59C9" w:rsidR="006B78C4" w:rsidRPr="00AC1676" w:rsidRDefault="00BD252A" w:rsidP="00AC1676">
    <w:pPr>
      <w:pStyle w:val="berschrift1"/>
    </w:pPr>
    <w:r>
      <w:t>CASE STUDY</w:t>
    </w:r>
  </w:p>
  <w:p w14:paraId="273076BF" w14:textId="77777777" w:rsidR="006B78C4" w:rsidRDefault="006B78C4" w:rsidP="00AC1676">
    <w:pPr>
      <w:pStyle w:val="Kopfzeile"/>
    </w:pPr>
  </w:p>
  <w:p w14:paraId="09483DD4" w14:textId="77777777" w:rsidR="006B78C4" w:rsidRDefault="006B78C4" w:rsidP="00AC1676">
    <w:pPr>
      <w:pStyle w:val="Kopfzeile"/>
    </w:pPr>
  </w:p>
  <w:p w14:paraId="3378A996" w14:textId="77777777" w:rsidR="006B78C4" w:rsidRDefault="006B78C4" w:rsidP="00AC167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D347" w14:textId="77777777" w:rsidR="00BD252A" w:rsidRDefault="00BD25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00877"/>
    <w:multiLevelType w:val="hybridMultilevel"/>
    <w:tmpl w:val="F11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B375FD"/>
    <w:multiLevelType w:val="hybridMultilevel"/>
    <w:tmpl w:val="7B608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909206">
    <w:abstractNumId w:val="2"/>
  </w:num>
  <w:num w:numId="2" w16cid:durableId="1586378055">
    <w:abstractNumId w:val="1"/>
  </w:num>
  <w:num w:numId="3" w16cid:durableId="784886014">
    <w:abstractNumId w:val="0"/>
  </w:num>
  <w:num w:numId="4" w16cid:durableId="209068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008"/>
    <w:rsid w:val="00007D5B"/>
    <w:rsid w:val="00011ACE"/>
    <w:rsid w:val="00014FD3"/>
    <w:rsid w:val="00016008"/>
    <w:rsid w:val="00016C9B"/>
    <w:rsid w:val="000307C8"/>
    <w:rsid w:val="00034E3A"/>
    <w:rsid w:val="00046155"/>
    <w:rsid w:val="000461F5"/>
    <w:rsid w:val="00051241"/>
    <w:rsid w:val="0007129F"/>
    <w:rsid w:val="00072F10"/>
    <w:rsid w:val="000758D0"/>
    <w:rsid w:val="00086855"/>
    <w:rsid w:val="00092FB0"/>
    <w:rsid w:val="00096947"/>
    <w:rsid w:val="000A0BBF"/>
    <w:rsid w:val="000A19E3"/>
    <w:rsid w:val="000B1D62"/>
    <w:rsid w:val="000B283B"/>
    <w:rsid w:val="000B44E6"/>
    <w:rsid w:val="000C1A25"/>
    <w:rsid w:val="000D6C6C"/>
    <w:rsid w:val="000D7869"/>
    <w:rsid w:val="000E4CCD"/>
    <w:rsid w:val="000F300F"/>
    <w:rsid w:val="000F3990"/>
    <w:rsid w:val="000F4CE6"/>
    <w:rsid w:val="000F570B"/>
    <w:rsid w:val="00100CE6"/>
    <w:rsid w:val="00117D62"/>
    <w:rsid w:val="00121D2F"/>
    <w:rsid w:val="00122188"/>
    <w:rsid w:val="0012789C"/>
    <w:rsid w:val="001358D8"/>
    <w:rsid w:val="00141C2F"/>
    <w:rsid w:val="00147994"/>
    <w:rsid w:val="001522F0"/>
    <w:rsid w:val="00154DD1"/>
    <w:rsid w:val="00164254"/>
    <w:rsid w:val="001650ED"/>
    <w:rsid w:val="00165813"/>
    <w:rsid w:val="0016718E"/>
    <w:rsid w:val="00176D36"/>
    <w:rsid w:val="0019178B"/>
    <w:rsid w:val="001B28E2"/>
    <w:rsid w:val="001B6291"/>
    <w:rsid w:val="001B7978"/>
    <w:rsid w:val="001C0943"/>
    <w:rsid w:val="001C377E"/>
    <w:rsid w:val="001C6A9B"/>
    <w:rsid w:val="001E28DD"/>
    <w:rsid w:val="001F639E"/>
    <w:rsid w:val="002026DF"/>
    <w:rsid w:val="00202BE0"/>
    <w:rsid w:val="00207D48"/>
    <w:rsid w:val="00213097"/>
    <w:rsid w:val="00214BE3"/>
    <w:rsid w:val="00216DE4"/>
    <w:rsid w:val="002312A3"/>
    <w:rsid w:val="0023607C"/>
    <w:rsid w:val="00243E7C"/>
    <w:rsid w:val="002664B1"/>
    <w:rsid w:val="002740F4"/>
    <w:rsid w:val="002A4055"/>
    <w:rsid w:val="002A504C"/>
    <w:rsid w:val="002B4444"/>
    <w:rsid w:val="002C1B58"/>
    <w:rsid w:val="002C2397"/>
    <w:rsid w:val="002C524B"/>
    <w:rsid w:val="002C5E8C"/>
    <w:rsid w:val="002D3003"/>
    <w:rsid w:val="002D5C63"/>
    <w:rsid w:val="002D607A"/>
    <w:rsid w:val="002E0AE1"/>
    <w:rsid w:val="002E1951"/>
    <w:rsid w:val="002E2C37"/>
    <w:rsid w:val="002E3206"/>
    <w:rsid w:val="002F038B"/>
    <w:rsid w:val="002F179E"/>
    <w:rsid w:val="002F60A3"/>
    <w:rsid w:val="003040E1"/>
    <w:rsid w:val="00304C95"/>
    <w:rsid w:val="0032417E"/>
    <w:rsid w:val="0032655C"/>
    <w:rsid w:val="00327A1C"/>
    <w:rsid w:val="0033084C"/>
    <w:rsid w:val="00336773"/>
    <w:rsid w:val="00342221"/>
    <w:rsid w:val="00346F0D"/>
    <w:rsid w:val="0037183D"/>
    <w:rsid w:val="003732F4"/>
    <w:rsid w:val="00384295"/>
    <w:rsid w:val="003857C3"/>
    <w:rsid w:val="003A23BF"/>
    <w:rsid w:val="003B1DCA"/>
    <w:rsid w:val="003B4AB4"/>
    <w:rsid w:val="003D19D2"/>
    <w:rsid w:val="003E2F35"/>
    <w:rsid w:val="003E5EE5"/>
    <w:rsid w:val="00401B86"/>
    <w:rsid w:val="00406EF8"/>
    <w:rsid w:val="00411C78"/>
    <w:rsid w:val="00430E24"/>
    <w:rsid w:val="00441521"/>
    <w:rsid w:val="0044694B"/>
    <w:rsid w:val="00454182"/>
    <w:rsid w:val="0045705F"/>
    <w:rsid w:val="00467D7B"/>
    <w:rsid w:val="0047034D"/>
    <w:rsid w:val="0047185C"/>
    <w:rsid w:val="00471E2B"/>
    <w:rsid w:val="004779ED"/>
    <w:rsid w:val="00481C22"/>
    <w:rsid w:val="00493933"/>
    <w:rsid w:val="004A21CC"/>
    <w:rsid w:val="004A45C4"/>
    <w:rsid w:val="004B2F8F"/>
    <w:rsid w:val="004B3473"/>
    <w:rsid w:val="004B601E"/>
    <w:rsid w:val="004B62DF"/>
    <w:rsid w:val="004B73AB"/>
    <w:rsid w:val="004C219F"/>
    <w:rsid w:val="004C3A14"/>
    <w:rsid w:val="004F0705"/>
    <w:rsid w:val="004F43B2"/>
    <w:rsid w:val="00500B73"/>
    <w:rsid w:val="00502B11"/>
    <w:rsid w:val="0050565F"/>
    <w:rsid w:val="005078AD"/>
    <w:rsid w:val="00510647"/>
    <w:rsid w:val="00512545"/>
    <w:rsid w:val="00512F9C"/>
    <w:rsid w:val="005178E6"/>
    <w:rsid w:val="005336B3"/>
    <w:rsid w:val="0053398E"/>
    <w:rsid w:val="00567EBF"/>
    <w:rsid w:val="00592CA1"/>
    <w:rsid w:val="00593A6A"/>
    <w:rsid w:val="00595734"/>
    <w:rsid w:val="005B5DB6"/>
    <w:rsid w:val="005D6AEE"/>
    <w:rsid w:val="005E0194"/>
    <w:rsid w:val="005E163C"/>
    <w:rsid w:val="005E7376"/>
    <w:rsid w:val="005F5DF3"/>
    <w:rsid w:val="00610C87"/>
    <w:rsid w:val="00616D62"/>
    <w:rsid w:val="0062287F"/>
    <w:rsid w:val="006367AE"/>
    <w:rsid w:val="0063711D"/>
    <w:rsid w:val="006513F2"/>
    <w:rsid w:val="00657333"/>
    <w:rsid w:val="006634B1"/>
    <w:rsid w:val="00684F74"/>
    <w:rsid w:val="00692B47"/>
    <w:rsid w:val="006939CE"/>
    <w:rsid w:val="006A09D0"/>
    <w:rsid w:val="006B5C0B"/>
    <w:rsid w:val="006B78C4"/>
    <w:rsid w:val="006C01C8"/>
    <w:rsid w:val="006C6AE2"/>
    <w:rsid w:val="006D3C02"/>
    <w:rsid w:val="006D7334"/>
    <w:rsid w:val="006E2BC6"/>
    <w:rsid w:val="00700DE5"/>
    <w:rsid w:val="00721364"/>
    <w:rsid w:val="007463A6"/>
    <w:rsid w:val="00756476"/>
    <w:rsid w:val="00760589"/>
    <w:rsid w:val="00760935"/>
    <w:rsid w:val="00762D0C"/>
    <w:rsid w:val="007630D3"/>
    <w:rsid w:val="007735CF"/>
    <w:rsid w:val="00775374"/>
    <w:rsid w:val="0077558B"/>
    <w:rsid w:val="00782414"/>
    <w:rsid w:val="00782818"/>
    <w:rsid w:val="007830C4"/>
    <w:rsid w:val="00791079"/>
    <w:rsid w:val="0079149C"/>
    <w:rsid w:val="00791A2B"/>
    <w:rsid w:val="00791C50"/>
    <w:rsid w:val="007A7547"/>
    <w:rsid w:val="007A7582"/>
    <w:rsid w:val="007B238C"/>
    <w:rsid w:val="007B6123"/>
    <w:rsid w:val="007C6E88"/>
    <w:rsid w:val="007D44EC"/>
    <w:rsid w:val="007E08BE"/>
    <w:rsid w:val="007E54FD"/>
    <w:rsid w:val="007E6BC7"/>
    <w:rsid w:val="007E6CA0"/>
    <w:rsid w:val="007F2750"/>
    <w:rsid w:val="007F2CE9"/>
    <w:rsid w:val="00801952"/>
    <w:rsid w:val="00802A6A"/>
    <w:rsid w:val="0081663C"/>
    <w:rsid w:val="00823D20"/>
    <w:rsid w:val="00824859"/>
    <w:rsid w:val="008317C5"/>
    <w:rsid w:val="00841C9D"/>
    <w:rsid w:val="00850596"/>
    <w:rsid w:val="00860508"/>
    <w:rsid w:val="00864434"/>
    <w:rsid w:val="00864742"/>
    <w:rsid w:val="00872DD8"/>
    <w:rsid w:val="0087508C"/>
    <w:rsid w:val="0087643A"/>
    <w:rsid w:val="00877E09"/>
    <w:rsid w:val="00894E01"/>
    <w:rsid w:val="008B0A02"/>
    <w:rsid w:val="008B676F"/>
    <w:rsid w:val="008D6BEB"/>
    <w:rsid w:val="008E03D5"/>
    <w:rsid w:val="008E43A5"/>
    <w:rsid w:val="008F388C"/>
    <w:rsid w:val="008F588F"/>
    <w:rsid w:val="00902FEA"/>
    <w:rsid w:val="00907327"/>
    <w:rsid w:val="00910FF6"/>
    <w:rsid w:val="009117DB"/>
    <w:rsid w:val="00915714"/>
    <w:rsid w:val="00924237"/>
    <w:rsid w:val="00925965"/>
    <w:rsid w:val="009305B4"/>
    <w:rsid w:val="00951DB5"/>
    <w:rsid w:val="00957129"/>
    <w:rsid w:val="00960FFF"/>
    <w:rsid w:val="00974CD8"/>
    <w:rsid w:val="00976B43"/>
    <w:rsid w:val="00982278"/>
    <w:rsid w:val="00986634"/>
    <w:rsid w:val="00992BE1"/>
    <w:rsid w:val="009A12E0"/>
    <w:rsid w:val="009A2504"/>
    <w:rsid w:val="009A30FA"/>
    <w:rsid w:val="009A41BB"/>
    <w:rsid w:val="009A6CE5"/>
    <w:rsid w:val="009B0711"/>
    <w:rsid w:val="009C3749"/>
    <w:rsid w:val="009C3A05"/>
    <w:rsid w:val="009C54F9"/>
    <w:rsid w:val="009D0A72"/>
    <w:rsid w:val="009D5A78"/>
    <w:rsid w:val="009E2AA7"/>
    <w:rsid w:val="00A02963"/>
    <w:rsid w:val="00A06B02"/>
    <w:rsid w:val="00A153D7"/>
    <w:rsid w:val="00A23D8E"/>
    <w:rsid w:val="00A344E7"/>
    <w:rsid w:val="00A37997"/>
    <w:rsid w:val="00A40DA2"/>
    <w:rsid w:val="00A6029C"/>
    <w:rsid w:val="00A740C7"/>
    <w:rsid w:val="00A74BC0"/>
    <w:rsid w:val="00A76953"/>
    <w:rsid w:val="00A83E54"/>
    <w:rsid w:val="00A91752"/>
    <w:rsid w:val="00AC080F"/>
    <w:rsid w:val="00AC1676"/>
    <w:rsid w:val="00AD6103"/>
    <w:rsid w:val="00AE6D8F"/>
    <w:rsid w:val="00AF743F"/>
    <w:rsid w:val="00B20548"/>
    <w:rsid w:val="00B26C04"/>
    <w:rsid w:val="00B306A4"/>
    <w:rsid w:val="00B43259"/>
    <w:rsid w:val="00B50CE4"/>
    <w:rsid w:val="00B55E60"/>
    <w:rsid w:val="00B60D2C"/>
    <w:rsid w:val="00B81A4F"/>
    <w:rsid w:val="00B96E1C"/>
    <w:rsid w:val="00BA23D5"/>
    <w:rsid w:val="00BA2CB9"/>
    <w:rsid w:val="00BA420C"/>
    <w:rsid w:val="00BC2837"/>
    <w:rsid w:val="00BC7BB3"/>
    <w:rsid w:val="00BD097C"/>
    <w:rsid w:val="00BD252A"/>
    <w:rsid w:val="00BD6574"/>
    <w:rsid w:val="00BD7BB4"/>
    <w:rsid w:val="00BE1D8C"/>
    <w:rsid w:val="00BE5D7F"/>
    <w:rsid w:val="00BF49BD"/>
    <w:rsid w:val="00BF7AEF"/>
    <w:rsid w:val="00C135DE"/>
    <w:rsid w:val="00C26A23"/>
    <w:rsid w:val="00C67063"/>
    <w:rsid w:val="00C742F0"/>
    <w:rsid w:val="00C83E1A"/>
    <w:rsid w:val="00C862C6"/>
    <w:rsid w:val="00C93794"/>
    <w:rsid w:val="00C975CA"/>
    <w:rsid w:val="00CA245C"/>
    <w:rsid w:val="00CA3498"/>
    <w:rsid w:val="00CA70D1"/>
    <w:rsid w:val="00CB386E"/>
    <w:rsid w:val="00CB426A"/>
    <w:rsid w:val="00CC7713"/>
    <w:rsid w:val="00CD306B"/>
    <w:rsid w:val="00CE36DA"/>
    <w:rsid w:val="00CE371F"/>
    <w:rsid w:val="00CE729D"/>
    <w:rsid w:val="00CF08AA"/>
    <w:rsid w:val="00D1111C"/>
    <w:rsid w:val="00D130D4"/>
    <w:rsid w:val="00D141B3"/>
    <w:rsid w:val="00D215B4"/>
    <w:rsid w:val="00D23AF3"/>
    <w:rsid w:val="00D40EFC"/>
    <w:rsid w:val="00D45B26"/>
    <w:rsid w:val="00D505E0"/>
    <w:rsid w:val="00D520FF"/>
    <w:rsid w:val="00D56D5D"/>
    <w:rsid w:val="00D754DD"/>
    <w:rsid w:val="00D81C07"/>
    <w:rsid w:val="00D844A5"/>
    <w:rsid w:val="00D8613C"/>
    <w:rsid w:val="00D87711"/>
    <w:rsid w:val="00DB1CFB"/>
    <w:rsid w:val="00DB619C"/>
    <w:rsid w:val="00DB6507"/>
    <w:rsid w:val="00DC460C"/>
    <w:rsid w:val="00DD3F95"/>
    <w:rsid w:val="00DD5908"/>
    <w:rsid w:val="00DE2BCA"/>
    <w:rsid w:val="00DE5EF5"/>
    <w:rsid w:val="00DE61EE"/>
    <w:rsid w:val="00DF6847"/>
    <w:rsid w:val="00E00F0E"/>
    <w:rsid w:val="00E1347D"/>
    <w:rsid w:val="00E22722"/>
    <w:rsid w:val="00E25702"/>
    <w:rsid w:val="00E2701B"/>
    <w:rsid w:val="00E3779B"/>
    <w:rsid w:val="00E61A32"/>
    <w:rsid w:val="00E6778A"/>
    <w:rsid w:val="00E72CEA"/>
    <w:rsid w:val="00E74D16"/>
    <w:rsid w:val="00E81BCD"/>
    <w:rsid w:val="00E8346B"/>
    <w:rsid w:val="00E919F0"/>
    <w:rsid w:val="00E97D4B"/>
    <w:rsid w:val="00EA3CEA"/>
    <w:rsid w:val="00EB69BA"/>
    <w:rsid w:val="00EB7265"/>
    <w:rsid w:val="00ED3E57"/>
    <w:rsid w:val="00ED7855"/>
    <w:rsid w:val="00EE59C3"/>
    <w:rsid w:val="00EE7397"/>
    <w:rsid w:val="00EF4B87"/>
    <w:rsid w:val="00EF7AD4"/>
    <w:rsid w:val="00F06B9B"/>
    <w:rsid w:val="00F12F6C"/>
    <w:rsid w:val="00F131E0"/>
    <w:rsid w:val="00F13DCE"/>
    <w:rsid w:val="00F1650B"/>
    <w:rsid w:val="00F355B7"/>
    <w:rsid w:val="00F4353A"/>
    <w:rsid w:val="00F45842"/>
    <w:rsid w:val="00F51A05"/>
    <w:rsid w:val="00F713EC"/>
    <w:rsid w:val="00FA4DD0"/>
    <w:rsid w:val="00FB36B6"/>
    <w:rsid w:val="00FD09DD"/>
    <w:rsid w:val="00FD3B18"/>
    <w:rsid w:val="00FD478F"/>
    <w:rsid w:val="00FE6EA0"/>
    <w:rsid w:val="00FE7739"/>
    <w:rsid w:val="00FE78DE"/>
    <w:rsid w:val="00FF0B50"/>
    <w:rsid w:val="00FF6B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E4DCE"/>
  <w15:docId w15:val="{E97F9F34-B246-4FE1-87B9-9B1AE939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berarbeitung">
    <w:name w:val="Revision"/>
    <w:hidden/>
    <w:uiPriority w:val="99"/>
    <w:semiHidden/>
    <w:rsid w:val="001C6A9B"/>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tecdia.com/products-services/precision-products-overview/precision-products-other-dispensing-nozzles/arque-2/"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7C821-96A1-4FD1-8BCB-9A59BF452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BD7090C0-E7F9-45DD-9C19-6FFCD975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4840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Gruber, Felix</dc:creator>
  <cp:lastModifiedBy>Kiesenbauer, Lisa</cp:lastModifiedBy>
  <cp:revision>21</cp:revision>
  <cp:lastPrinted>2022-07-28T10:28:00Z</cp:lastPrinted>
  <dcterms:created xsi:type="dcterms:W3CDTF">2022-07-25T12:45:00Z</dcterms:created>
  <dcterms:modified xsi:type="dcterms:W3CDTF">2022-08-04T09:40:00Z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